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E11" w:rsidRPr="000D58E0" w:rsidRDefault="00730E11" w:rsidP="00730E11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 w:rsidRPr="000D58E0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Городской округ города Выкса</w:t>
      </w:r>
    </w:p>
    <w:p w:rsidR="00730E11" w:rsidRPr="000D58E0" w:rsidRDefault="00730E11" w:rsidP="00730E11">
      <w:pPr>
        <w:spacing w:after="0" w:line="240" w:lineRule="auto"/>
        <w:jc w:val="center"/>
        <w:rPr>
          <w:rFonts w:ascii="Times New Roman" w:eastAsia="Batang" w:hAnsi="Times New Roman" w:cs="Times New Roman"/>
          <w:b/>
          <w:lang w:eastAsia="ko-KR"/>
        </w:rPr>
      </w:pPr>
      <w:r w:rsidRPr="000D58E0">
        <w:rPr>
          <w:rFonts w:ascii="Times New Roman" w:eastAsia="Batang" w:hAnsi="Times New Roman" w:cs="Times New Roman"/>
          <w:b/>
          <w:lang w:eastAsia="ko-KR"/>
        </w:rPr>
        <w:t xml:space="preserve">МУНИЦИПАЛЬНОЕ БЮДЖЕТНОЕ </w:t>
      </w:r>
      <w:proofErr w:type="gramStart"/>
      <w:r w:rsidRPr="000D58E0">
        <w:rPr>
          <w:rFonts w:ascii="Times New Roman" w:eastAsia="Batang" w:hAnsi="Times New Roman" w:cs="Times New Roman"/>
          <w:b/>
          <w:lang w:eastAsia="ko-KR"/>
        </w:rPr>
        <w:t>ДОШКОЛЬНОЕ  ОБРАЗОВАТЕЛЬНОЕ</w:t>
      </w:r>
      <w:proofErr w:type="gramEnd"/>
      <w:r w:rsidRPr="000D58E0">
        <w:rPr>
          <w:rFonts w:ascii="Times New Roman" w:eastAsia="Batang" w:hAnsi="Times New Roman" w:cs="Times New Roman"/>
          <w:b/>
          <w:lang w:eastAsia="ko-KR"/>
        </w:rPr>
        <w:t xml:space="preserve"> УЧРЕЖДЕНИЕ</w:t>
      </w:r>
    </w:p>
    <w:p w:rsidR="00730E11" w:rsidRPr="000D58E0" w:rsidRDefault="00730E11" w:rsidP="00730E11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proofErr w:type="gramStart"/>
      <w:r w:rsidRPr="000D58E0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детский</w:t>
      </w:r>
      <w:proofErr w:type="gramEnd"/>
      <w:r w:rsidRPr="000D58E0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 xml:space="preserve"> сад комбинированного вида № 25 «Аленушка»</w:t>
      </w:r>
    </w:p>
    <w:p w:rsidR="00730E11" w:rsidRPr="000D58E0" w:rsidRDefault="00730E11" w:rsidP="00730E11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 w:rsidRPr="000D58E0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607062, Нижегородская область, г. Выкса, м-н Гоголя, здание № 56- А</w:t>
      </w:r>
    </w:p>
    <w:p w:rsidR="00730E11" w:rsidRPr="000D58E0" w:rsidRDefault="00730E11" w:rsidP="00730E11">
      <w:pPr>
        <w:pBdr>
          <w:bottom w:val="single" w:sz="12" w:space="1" w:color="00000A"/>
        </w:pBd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u w:val="single"/>
          <w:lang w:eastAsia="ko-KR"/>
        </w:rPr>
      </w:pPr>
      <w:proofErr w:type="gramStart"/>
      <w:r w:rsidRPr="000D58E0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телефон</w:t>
      </w:r>
      <w:proofErr w:type="gramEnd"/>
      <w:r w:rsidRPr="000D58E0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 xml:space="preserve"> 8 (83177) 30158;, </w:t>
      </w:r>
      <w:r w:rsidRPr="000D58E0">
        <w:rPr>
          <w:rFonts w:ascii="Times New Roman" w:eastAsia="Batang" w:hAnsi="Times New Roman" w:cs="Times New Roman"/>
          <w:b/>
          <w:sz w:val="24"/>
          <w:szCs w:val="24"/>
          <w:lang w:val="en-US" w:eastAsia="ko-KR"/>
        </w:rPr>
        <w:t>E</w:t>
      </w:r>
      <w:r w:rsidRPr="000D58E0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-</w:t>
      </w:r>
      <w:r w:rsidRPr="000D58E0">
        <w:rPr>
          <w:rFonts w:ascii="Times New Roman" w:eastAsia="Batang" w:hAnsi="Times New Roman" w:cs="Times New Roman"/>
          <w:b/>
          <w:sz w:val="24"/>
          <w:szCs w:val="24"/>
          <w:lang w:val="en-US" w:eastAsia="ko-KR"/>
        </w:rPr>
        <w:t>Mail</w:t>
      </w:r>
      <w:r w:rsidRPr="000D58E0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 xml:space="preserve">: </w:t>
      </w:r>
      <w:proofErr w:type="spellStart"/>
      <w:r w:rsidRPr="000D58E0">
        <w:rPr>
          <w:rFonts w:ascii="Times New Roman" w:eastAsia="Batang" w:hAnsi="Times New Roman" w:cs="Times New Roman"/>
          <w:b/>
          <w:sz w:val="24"/>
          <w:szCs w:val="24"/>
          <w:lang w:val="en-US" w:eastAsia="ko-KR"/>
        </w:rPr>
        <w:t>detcad</w:t>
      </w:r>
      <w:proofErr w:type="spellEnd"/>
      <w:r w:rsidRPr="000D58E0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25@</w:t>
      </w:r>
      <w:proofErr w:type="spellStart"/>
      <w:r w:rsidRPr="000D58E0">
        <w:rPr>
          <w:rFonts w:ascii="Times New Roman" w:eastAsia="Batang" w:hAnsi="Times New Roman" w:cs="Times New Roman"/>
          <w:b/>
          <w:sz w:val="24"/>
          <w:szCs w:val="24"/>
          <w:lang w:val="en-US" w:eastAsia="ko-KR"/>
        </w:rPr>
        <w:t>yandex</w:t>
      </w:r>
      <w:proofErr w:type="spellEnd"/>
      <w:r w:rsidRPr="000D58E0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.</w:t>
      </w:r>
      <w:proofErr w:type="spellStart"/>
      <w:r w:rsidRPr="000D58E0">
        <w:rPr>
          <w:rFonts w:ascii="Times New Roman" w:eastAsia="Batang" w:hAnsi="Times New Roman" w:cs="Times New Roman"/>
          <w:b/>
          <w:sz w:val="24"/>
          <w:szCs w:val="24"/>
          <w:lang w:val="en-US" w:eastAsia="ko-KR"/>
        </w:rPr>
        <w:t>ru</w:t>
      </w:r>
      <w:proofErr w:type="spellEnd"/>
    </w:p>
    <w:p w:rsidR="00730E11" w:rsidRPr="000D58E0" w:rsidRDefault="00730E11" w:rsidP="00730E11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:rsidR="00730E11" w:rsidRPr="000D58E0" w:rsidRDefault="00730E11" w:rsidP="00730E11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:rsidR="00730E11" w:rsidRDefault="00730E11" w:rsidP="00730E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30E11" w:rsidRDefault="00730E11" w:rsidP="00730E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30E11" w:rsidRDefault="00730E11" w:rsidP="00730E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30E11" w:rsidRDefault="00730E11" w:rsidP="00730E1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0E11" w:rsidRDefault="00730E11" w:rsidP="00730E1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0E11" w:rsidRPr="00812EA6" w:rsidRDefault="00730E11" w:rsidP="00730E1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Консультация для педагогов</w:t>
      </w:r>
      <w:r w:rsidRPr="00812EA6">
        <w:rPr>
          <w:rFonts w:ascii="Times New Roman" w:hAnsi="Times New Roman" w:cs="Times New Roman"/>
          <w:b/>
          <w:sz w:val="28"/>
          <w:szCs w:val="28"/>
        </w:rPr>
        <w:t xml:space="preserve"> на тему:</w:t>
      </w:r>
    </w:p>
    <w:p w:rsidR="00730E11" w:rsidRPr="00FE3693" w:rsidRDefault="00730E11" w:rsidP="00730E11">
      <w:pPr>
        <w:spacing w:before="90" w:after="90" w:line="46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730E11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«</w:t>
      </w:r>
      <w:r w:rsidRPr="00FE369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Музыка, которая лечит</w:t>
      </w:r>
      <w:r w:rsidRPr="00730E11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»</w:t>
      </w:r>
    </w:p>
    <w:p w:rsidR="00730E11" w:rsidRDefault="00730E11" w:rsidP="00730E11">
      <w:pPr>
        <w:pStyle w:val="c0"/>
        <w:shd w:val="clear" w:color="auto" w:fill="FFFFFF"/>
        <w:spacing w:before="0" w:beforeAutospacing="0" w:after="0" w:afterAutospacing="0"/>
        <w:rPr>
          <w:rStyle w:val="c3"/>
          <w:bCs/>
          <w:color w:val="000000"/>
          <w:sz w:val="28"/>
          <w:szCs w:val="28"/>
        </w:rPr>
      </w:pPr>
    </w:p>
    <w:p w:rsidR="00730E11" w:rsidRDefault="00730E11" w:rsidP="00730E11">
      <w:pPr>
        <w:pStyle w:val="c0"/>
        <w:shd w:val="clear" w:color="auto" w:fill="FFFFFF"/>
        <w:spacing w:before="0" w:beforeAutospacing="0" w:after="0" w:afterAutospacing="0"/>
        <w:rPr>
          <w:rStyle w:val="c3"/>
          <w:bCs/>
          <w:color w:val="000000"/>
          <w:sz w:val="28"/>
          <w:szCs w:val="28"/>
        </w:rPr>
      </w:pPr>
    </w:p>
    <w:p w:rsidR="00730E11" w:rsidRDefault="00730E11" w:rsidP="00730E11">
      <w:pPr>
        <w:pStyle w:val="c0"/>
        <w:shd w:val="clear" w:color="auto" w:fill="FFFFFF"/>
        <w:spacing w:before="0" w:beforeAutospacing="0" w:after="0" w:afterAutospacing="0"/>
        <w:rPr>
          <w:rStyle w:val="c3"/>
          <w:bCs/>
          <w:color w:val="000000"/>
          <w:sz w:val="28"/>
          <w:szCs w:val="28"/>
        </w:rPr>
      </w:pPr>
    </w:p>
    <w:p w:rsidR="00730E11" w:rsidRDefault="00730E11" w:rsidP="00730E11">
      <w:pPr>
        <w:pStyle w:val="c0"/>
        <w:shd w:val="clear" w:color="auto" w:fill="FFFFFF"/>
        <w:spacing w:before="0" w:beforeAutospacing="0" w:after="0" w:afterAutospacing="0"/>
        <w:rPr>
          <w:rStyle w:val="c3"/>
          <w:bCs/>
          <w:color w:val="000000"/>
          <w:sz w:val="28"/>
          <w:szCs w:val="28"/>
        </w:rPr>
      </w:pPr>
    </w:p>
    <w:p w:rsidR="00730E11" w:rsidRDefault="00730E11" w:rsidP="00730E11">
      <w:pPr>
        <w:pStyle w:val="c0"/>
        <w:shd w:val="clear" w:color="auto" w:fill="FFFFFF"/>
        <w:spacing w:before="0" w:beforeAutospacing="0" w:after="0" w:afterAutospacing="0"/>
        <w:rPr>
          <w:rStyle w:val="c3"/>
          <w:bCs/>
          <w:color w:val="000000"/>
          <w:sz w:val="28"/>
          <w:szCs w:val="28"/>
        </w:rPr>
      </w:pPr>
    </w:p>
    <w:p w:rsidR="00730E11" w:rsidRPr="00426462" w:rsidRDefault="00730E11" w:rsidP="00730E11">
      <w:pPr>
        <w:pStyle w:val="c0"/>
        <w:shd w:val="clear" w:color="auto" w:fill="FFFFFF"/>
        <w:spacing w:before="0" w:beforeAutospacing="0" w:after="0" w:afterAutospacing="0"/>
        <w:rPr>
          <w:rStyle w:val="c3"/>
          <w:bCs/>
          <w:color w:val="000000"/>
          <w:sz w:val="28"/>
          <w:szCs w:val="28"/>
        </w:rPr>
      </w:pPr>
    </w:p>
    <w:p w:rsidR="00730E11" w:rsidRDefault="00730E11" w:rsidP="00730E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30E11" w:rsidRDefault="00730E11" w:rsidP="00730E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30E11" w:rsidRDefault="00730E11" w:rsidP="00730E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30E11" w:rsidRDefault="00730E11" w:rsidP="00730E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30E11" w:rsidRDefault="00730E11" w:rsidP="00730E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30E11" w:rsidRDefault="00730E11" w:rsidP="00730E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30E11" w:rsidRDefault="00730E11" w:rsidP="00730E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30E11" w:rsidRDefault="00730E11" w:rsidP="00730E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30E11" w:rsidRPr="00812EA6" w:rsidRDefault="00730E11" w:rsidP="00730E11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12EA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Подготовила:</w:t>
      </w:r>
    </w:p>
    <w:p w:rsidR="00730E11" w:rsidRPr="00812EA6" w:rsidRDefault="00730E11" w:rsidP="00730E11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12EA6">
        <w:rPr>
          <w:rFonts w:ascii="Times New Roman" w:hAnsi="Times New Roman" w:cs="Times New Roman"/>
          <w:b/>
          <w:sz w:val="28"/>
          <w:szCs w:val="28"/>
        </w:rPr>
        <w:t>Музыкальный руководитель</w:t>
      </w:r>
    </w:p>
    <w:p w:rsidR="00730E11" w:rsidRDefault="00730E11" w:rsidP="00730E11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Емец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Е.А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0E11" w:rsidRDefault="00730E11" w:rsidP="00730E1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730E11" w:rsidRDefault="00730E11" w:rsidP="00730E1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730E11" w:rsidRDefault="00730E11" w:rsidP="00730E1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730E11" w:rsidRDefault="00730E11" w:rsidP="00730E11">
      <w:pPr>
        <w:spacing w:before="90" w:after="90" w:line="46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Музыка может успокоить или, наоборот, возбудить. Развеселить или заставить плакать. Все мы – кто реже, кто чаще – пользуемся этими ее возможностями. Однако мало кто знает, что музыку, как таблетку, можно «принимать» от головной боли, лишнего веса, неврозов или бессонницы. </w:t>
      </w: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730E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Музыкотерапия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колледжах и университетах западных стран давно разработаны программы по подготовке </w:t>
      </w:r>
      <w:proofErr w:type="spellStart"/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музыкотерапевтов</w:t>
      </w:r>
      <w:proofErr w:type="spellEnd"/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Медицина объединяется с музыкой при лечении довольно многих болезней. Обезболивающий и расслабляющий эффект от воздействия классической музыки известен давно, и сейчас это взяли на вооружение даже врачи-стоматологи и акушеры.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голландских больницах проводятся исследования по выявлению воздействия музыки на течение болезней сердца. Известно, что «сердечникам» показаны мажорные мелодии.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 Франции, в Национальном институте переливания крови, во время операций передается музыка, подобранная в строгом соответствии с ее физиологическим действием на организм, индивидуальными особенностями человека и характером заболевания.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Китае и Японии </w:t>
      </w:r>
      <w:proofErr w:type="spellStart"/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музыкотерапевты</w:t>
      </w:r>
      <w:proofErr w:type="spellEnd"/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помогают пациентам сформировать домашнюю музыкальную аптечку, в которой могут лежать диски «Печенка», «Легкие», «Мигрень», «Пищеварение» и т.д.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30E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Эффект Моцарта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Самой полезной для здоровья и красоты специалисты считают музыку Моцарта</w:t>
      </w:r>
      <w:r w:rsidRPr="00730E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Произведения Моцарта рекомендуются для снятия стресса, эффективного усвоения учебного материала, от головной боли, а также во время восстановительного периода, например после студенческой сессии, ночной смены, экстремальных ситуаций и т.д.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1993 году </w:t>
      </w:r>
      <w:proofErr w:type="spellStart"/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Фран</w:t>
      </w:r>
      <w:proofErr w:type="spellEnd"/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Роше, невролог из университета Висконсина, обнаружил необычное влияние музыки Моцарта на физиологию людей. Прослушивание «Сонаты для двух фортепиано до мажор» совершенствовало умственные способности студентов – они лучше выполняли тесты.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Другие испытания также показали положительное влияние на работоспособность мозга именно музыки Моцарта, и никакой другой.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Европейские специалисты отмечают, что направление лечебного воздействия музыки зависит не только от ее характера, но и от музыкального инструмента, на котором ее исполняют. Например, звучание кларнета положительно влияет на систему кровообращения, струнные инструменты действуют преимущественно на сердечно-сосудистую систему, а флейта позитивно воздействует на легкие и бронхи слушателей.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30E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Музыка здорового питания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Музыкальное сопровождение во время еды влияет на процесс усвоения пищи. Например, ужин с Моцартом способствует пищеварению, а современная музыка, особенно в быстром темпе, ритмично бьет «ударной установкой» по желудочно-кишечному тракту. Действительно, когда челюсти инстинктивно двигаются в ритме «хита», пища пережевывается кое-как, в результате воздуха и еды заглатывается больше, чем нужно. Ученые обнаружили, что еда под «попсу» гарантирует лишние килограммы.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Хоро</w:t>
      </w:r>
      <w:r w:rsidRPr="00730E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шая музыка, звучащая за обедом </w:t>
      </w: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положительно влияет на секрецию желудочного сока. Медленная неторопливая трапеза под классику способствует усвоению пищи. </w:t>
      </w:r>
      <w:r w:rsidRPr="00730E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ританские психологи обнаружили, что классическая музыка располагает к более продолжительным обедам в ресторане.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течение трех недель ученые Университета </w:t>
      </w:r>
      <w:proofErr w:type="spellStart"/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Лейстера</w:t>
      </w:r>
      <w:proofErr w:type="spellEnd"/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проводили исследования в ресторане. Один день посетителей кормили в полной тишине, на следующий день под поп-музыку, затем под классику, затем снова в тишине. Когда в качестве фона звучала классическая музыка, клиенты ресторана расходовали на еду и напитки в среднем более £24 (около $40) на человека. Они вкушали не спеша и улыбались. Когда же играла поп-музыка, каждый обедающий тратил менее £22 и быстро покидал заведение. Если же принятие пищи проходило в тишине, то расходы клиентов падали до £21,7 за человека, и ресторан напоминал кафе в стиле </w:t>
      </w:r>
      <w:proofErr w:type="spellStart"/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fast-food</w:t>
      </w:r>
      <w:proofErr w:type="spellEnd"/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«Когда мы слышим классическую музыку, то подсознательно у нас возникают ассоциации, связанные с изысканностью, роскошью, богатством, — объяснил этот феномен преподаватель психологии Университета </w:t>
      </w:r>
      <w:proofErr w:type="spellStart"/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Лейстера</w:t>
      </w:r>
      <w:proofErr w:type="spellEnd"/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доктор Адриан </w:t>
      </w:r>
      <w:proofErr w:type="spellStart"/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Норт</w:t>
      </w:r>
      <w:proofErr w:type="spellEnd"/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— Это поднимает настроение, и в результате заставляет потратить немного больше денег. Именно под классическую музыку люди заказывали то, что создает особый настрой, — аперитив, десерт, кофе».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30E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90х60х90 в сопровождении оркестра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Лучший способ обеспечить сохранность фигуре – регулярно заниматься в тренажерном зале…под все ту же неувядающую классику. Однако популярные виды гимнастики (аэробика, шейпинг и пр.) сопровождаются однообразной громкой музыкой, которая совсем не помогает улучшить фигуру.</w:t>
      </w:r>
    </w:p>
    <w:p w:rsidR="00017CC3" w:rsidRPr="00730E11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Тренеры американских фитнес-центров обнаружили, что занимающиеся под классические произведения худеют быстрее. 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Здоровый репертуар</w:t>
      </w:r>
    </w:p>
    <w:p w:rsidR="00017CC3" w:rsidRPr="00730E11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Хроническая усталость</w:t>
      </w: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Музыка Брамса</w:t>
      </w:r>
      <w:r w:rsidR="00017CC3" w:rsidRPr="00730E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исцелит от усталости. 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Музыка для снятия </w:t>
      </w:r>
      <w:r w:rsidRPr="00FE36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эмоционального стресса</w:t>
      </w: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«Картинки с выставки» Мусоргского умиротворяют. </w:t>
      </w:r>
      <w:r w:rsidRPr="00FE36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</w:r>
      <w:r w:rsidRPr="00730E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От раздражительности и неврозов поможет музыка Чайковского.</w:t>
      </w:r>
    </w:p>
    <w:p w:rsidR="00017CC3" w:rsidRPr="00730E11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От мигрени </w:t>
      </w: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японские врачи обычно предлагают «Весеннюю песню» М</w:t>
      </w:r>
      <w:r w:rsidR="00017CC3" w:rsidRPr="00730E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ендельсона, «Юморески» Дворжака.</w:t>
      </w: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Головную боль</w:t>
      </w: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снимает прослушивание полонеза Огинского.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Музыка, </w:t>
      </w:r>
      <w:r w:rsidRPr="00FE36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нормализующая сон.</w:t>
      </w: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Это сюита «Пер </w:t>
      </w:r>
      <w:proofErr w:type="spellStart"/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Гюнт</w:t>
      </w:r>
      <w:proofErr w:type="spellEnd"/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Грига</w:t>
      </w:r>
      <w:r w:rsidR="00017CC3" w:rsidRPr="00730E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«Песни без слов» Мендельсона.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Музыка для </w:t>
      </w:r>
      <w:r w:rsidRPr="00FE36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стабилизации давления</w:t>
      </w: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Кровяное давление и сердечную деятельность нормализует «Свадебный марш» Мендельсона.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Музыка для </w:t>
      </w:r>
      <w:r w:rsidRPr="00FE36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хорошего настроения</w:t>
      </w:r>
      <w:r w:rsidR="00017CC3" w:rsidRPr="00730E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Джаз, блюз </w:t>
      </w: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поднимают настроение и избавляют от депрессии.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Главное правило:</w:t>
      </w: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музыка не должна быть слишком быстрой, громкой и диссонансной, в противном случае в организме происходит выброс адреналина, который далеко не всем полезен.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30E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Рок– музыка и ее дозировка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Голландские ученые провели эксперимент: три разных поля засеяли одним и тем же растением. После того как ростки взошли и вытянулись, одно поле стали «озвучивать» рок-музыкой, второе — классической, третье — фольклорной. Через некоторое время на первом поле часть растений полностью пропала, остальная часть поникла. На втором и третьем полях растения развивались нормально. Ученые сделали вывод: рок-музыка убивает живую клетку. Кстати, мало кто из известных рок-музыкантов дожил до 50 лет.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Несколько лет назад в телевизионной программе «Утро» один психотерапевт рассказал о музыкальном эксперименте на птицефабрике. Рядом с курицей установили усилитель и включили тяжелый рок. Курица сначала забеспокоилась, затрясла гребешком, закружилась на месте, будто в танце, стала совершать бессмысленные беспорядочные движения, прятать голову, а потом повалилась на бок, и ее лапы начали судорожно скрючиваться. Страдания несчастной птицы были очевидны.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30E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Музыка и красота объединяются еще до нашего рождения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считают психологи, реагировать на музыку ребенок начинает еще в утробе матери. Некоторые полагают даже, что классические произведения способны оказать благотворное влияние не только на здоровье и умственные способности, но и на внешние данные ребенка.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 ходе экспериментов было обнаружено, что плод успокаивается при звуках музыки Вивальди и Моцарта, а при проигрывании произведений Бетховена или Брамса начинает энергично толкаться.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Очень полезно беременным пение. Орган слуха малыша получает необходимую ему тренировку и стимулирует мозг. Несколько десятилетий назад знаменитый французский акушер Мишель </w:t>
      </w:r>
      <w:proofErr w:type="spellStart"/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Оден</w:t>
      </w:r>
      <w:proofErr w:type="spellEnd"/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организовывал в своей клинике хоры а-</w:t>
      </w:r>
      <w:proofErr w:type="spellStart"/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cappella</w:t>
      </w:r>
      <w:proofErr w:type="spellEnd"/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 будущих мам. Специально для них были разработаны несложные вокальные упражнения. В результате на свет появлялись более жизнеспособные, спокойные и крепкие малыши.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30E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Музыка воды, леса, джунглей и т.д.</w:t>
      </w:r>
    </w:p>
    <w:p w:rsidR="00FE3693" w:rsidRPr="00FE3693" w:rsidRDefault="00FE3693" w:rsidP="00730E11">
      <w:pPr>
        <w:shd w:val="clear" w:color="auto" w:fill="FFFFFF" w:themeFill="background1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3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Сегодня на прилавках музыкальных магазинов можно увидеть разнообразные кассеты и диски с оригинальными компиляциями, например «Времена года» Вивальди и пение птиц, «Фортепианный концерт Моцарта и звуки дождя» и т.д. Такого рода эксперименты абсолютно безвредны и весьма любопытны. Более того, они даже оправданы исторически, потому что в старые добрые времена оркестры выступали в роскошных садах и парках на фоне изысканных фонтанов и декоративных водопадов в сопровождении ветра, колышущего деревья, и поющих птиц, затаившихся в ветвях.</w:t>
      </w:r>
    </w:p>
    <w:p w:rsidR="00E5536F" w:rsidRPr="00730E11" w:rsidRDefault="00E5536F" w:rsidP="00730E11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E5536F" w:rsidRPr="00730E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6DA"/>
    <w:rsid w:val="00017CC3"/>
    <w:rsid w:val="00730E11"/>
    <w:rsid w:val="009576DA"/>
    <w:rsid w:val="009E3CF4"/>
    <w:rsid w:val="00E5536F"/>
    <w:rsid w:val="00FE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5FDCC3-903A-437C-A39F-8B0D3AF34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730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730E11"/>
  </w:style>
  <w:style w:type="paragraph" w:styleId="a3">
    <w:name w:val="Normal (Web)"/>
    <w:basedOn w:val="a"/>
    <w:uiPriority w:val="99"/>
    <w:unhideWhenUsed/>
    <w:rsid w:val="00730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90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1230</Words>
  <Characters>7016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2022-07-07T08:48:00Z</dcterms:created>
  <dcterms:modified xsi:type="dcterms:W3CDTF">2022-07-07T09:26:00Z</dcterms:modified>
</cp:coreProperties>
</file>